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5"/>
        <w:gridCol w:w="8095"/>
      </w:tblGrid>
      <w:tr w:rsidR="00D238AF" w14:paraId="0B6669E9" w14:textId="77777777" w:rsidTr="00D238AF">
        <w:tc>
          <w:tcPr>
            <w:tcW w:w="1975" w:type="dxa"/>
          </w:tcPr>
          <w:p w14:paraId="343CB2F9" w14:textId="72F9D1A7" w:rsidR="00D238AF" w:rsidRDefault="00D238AF">
            <w:pPr>
              <w:rPr>
                <w:rFonts w:ascii="Semplicita Pro" w:hAnsi="Semplicita Pro" w:cstheme="majorHAnsi"/>
                <w:noProof/>
                <w:sz w:val="24"/>
              </w:rPr>
            </w:pPr>
            <w:r w:rsidRPr="00FF644B">
              <w:rPr>
                <w:rFonts w:ascii="Semplicita Pro" w:hAnsi="Semplicita Pro" w:cstheme="majorHAnsi"/>
                <w:noProof/>
                <w:sz w:val="24"/>
              </w:rPr>
              <w:drawing>
                <wp:anchor distT="0" distB="0" distL="114300" distR="114300" simplePos="0" relativeHeight="251659264" behindDoc="1" locked="0" layoutInCell="1" allowOverlap="1" wp14:anchorId="74ECF4D7" wp14:editId="4179E201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217805</wp:posOffset>
                  </wp:positionV>
                  <wp:extent cx="1358265" cy="1264285"/>
                  <wp:effectExtent l="0" t="0" r="0" b="0"/>
                  <wp:wrapSquare wrapText="bothSides"/>
                  <wp:docPr id="1" name="Picture 1" descr="WSS-FINAL LockUp_Center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SS-FINAL LockUp_Center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265" cy="1264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5" w:type="dxa"/>
          </w:tcPr>
          <w:p w14:paraId="23EE34BC" w14:textId="0469C38D" w:rsidR="004E1715" w:rsidRPr="004E1715" w:rsidRDefault="00D238AF" w:rsidP="004E1715">
            <w:pPr>
              <w:rPr>
                <w:rFonts w:ascii="Semplicita Pro" w:hAnsi="Semplicita Pro" w:cstheme="majorHAnsi"/>
                <w:b/>
                <w:bCs/>
                <w:sz w:val="24"/>
              </w:rPr>
            </w:pPr>
            <w:r w:rsidRPr="00D238AF">
              <w:rPr>
                <w:rFonts w:ascii="Semplicita Pro" w:hAnsi="Semplicita Pro" w:cstheme="majorHAnsi"/>
                <w:b/>
                <w:bCs/>
                <w:sz w:val="24"/>
              </w:rPr>
              <w:t>Winston-Salem Symphony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109"/>
              <w:gridCol w:w="2257"/>
              <w:gridCol w:w="3133"/>
            </w:tblGrid>
            <w:tr w:rsidR="004E1715" w:rsidRPr="00FF644B" w14:paraId="409393AB" w14:textId="77777777" w:rsidTr="00FB46FB">
              <w:trPr>
                <w:trHeight w:val="367"/>
              </w:trPr>
              <w:tc>
                <w:tcPr>
                  <w:tcW w:w="2109" w:type="dxa"/>
                </w:tcPr>
                <w:p w14:paraId="3D7244F8" w14:textId="4AC39E28" w:rsidR="004E1715" w:rsidRPr="004E1715" w:rsidRDefault="004E1715" w:rsidP="004E1715">
                  <w:pPr>
                    <w:spacing w:before="240"/>
                    <w:rPr>
                      <w:rFonts w:ascii="Semplicita Pro" w:hAnsi="Semplicita Pro"/>
                      <w:b/>
                      <w:bCs/>
                    </w:rPr>
                  </w:pPr>
                  <w:r w:rsidRPr="004E1715">
                    <w:rPr>
                      <w:rFonts w:ascii="Semplicita Pro" w:hAnsi="Semplicita Pro"/>
                      <w:b/>
                      <w:bCs/>
                    </w:rPr>
                    <w:t>Position:</w:t>
                  </w:r>
                </w:p>
              </w:tc>
              <w:tc>
                <w:tcPr>
                  <w:tcW w:w="5390" w:type="dxa"/>
                  <w:gridSpan w:val="2"/>
                </w:tcPr>
                <w:p w14:paraId="63CCBDA0" w14:textId="1E03F4BD" w:rsidR="004E1715" w:rsidRDefault="00827475" w:rsidP="004E1715">
                  <w:pPr>
                    <w:spacing w:before="240"/>
                    <w:rPr>
                      <w:rFonts w:ascii="Semplicita Pro" w:hAnsi="Semplicita Pro"/>
                      <w:u w:val="single"/>
                    </w:rPr>
                  </w:pPr>
                  <w:r>
                    <w:rPr>
                      <w:rFonts w:ascii="Semplicita Pro" w:hAnsi="Semplicita Pro"/>
                      <w:u w:val="single"/>
                    </w:rPr>
                    <w:t>Staff Accountant</w:t>
                  </w:r>
                </w:p>
              </w:tc>
            </w:tr>
            <w:tr w:rsidR="00D238AF" w:rsidRPr="00FF644B" w14:paraId="05A1824A" w14:textId="77777777" w:rsidTr="00FB46FB">
              <w:trPr>
                <w:trHeight w:val="367"/>
              </w:trPr>
              <w:tc>
                <w:tcPr>
                  <w:tcW w:w="2109" w:type="dxa"/>
                </w:tcPr>
                <w:p w14:paraId="79A97642" w14:textId="77777777" w:rsidR="00D238AF" w:rsidRPr="00FF644B" w:rsidRDefault="00D238AF" w:rsidP="00D238AF">
                  <w:pPr>
                    <w:rPr>
                      <w:rFonts w:ascii="Semplicita Pro" w:hAnsi="Semplicita Pro"/>
                    </w:rPr>
                  </w:pPr>
                  <w:r w:rsidRPr="00FF644B">
                    <w:rPr>
                      <w:rFonts w:ascii="Semplicita Pro" w:hAnsi="Semplicita Pro"/>
                      <w:b/>
                      <w:bCs/>
                    </w:rPr>
                    <w:t>Reports To</w:t>
                  </w:r>
                  <w:r w:rsidRPr="00FF644B">
                    <w:rPr>
                      <w:rFonts w:ascii="Semplicita Pro" w:hAnsi="Semplicita Pro"/>
                    </w:rPr>
                    <w:t>:</w:t>
                  </w:r>
                </w:p>
              </w:tc>
              <w:tc>
                <w:tcPr>
                  <w:tcW w:w="5390" w:type="dxa"/>
                  <w:gridSpan w:val="2"/>
                </w:tcPr>
                <w:p w14:paraId="752ACA58" w14:textId="62C1F4ED" w:rsidR="00D238AF" w:rsidRPr="00FF644B" w:rsidRDefault="00BE68BF" w:rsidP="00D238AF">
                  <w:pPr>
                    <w:rPr>
                      <w:rFonts w:ascii="Semplicita Pro" w:hAnsi="Semplicita Pro"/>
                      <w:u w:val="single"/>
                    </w:rPr>
                  </w:pPr>
                  <w:r>
                    <w:rPr>
                      <w:rFonts w:ascii="Semplicita Pro" w:hAnsi="Semplicita Pro"/>
                      <w:u w:val="single"/>
                    </w:rPr>
                    <w:t xml:space="preserve">V.P., </w:t>
                  </w:r>
                  <w:r w:rsidR="00F41E8B">
                    <w:rPr>
                      <w:rFonts w:ascii="Semplicita Pro" w:hAnsi="Semplicita Pro"/>
                      <w:u w:val="single"/>
                    </w:rPr>
                    <w:t>Ch</w:t>
                  </w:r>
                  <w:r w:rsidR="00EB4DF5">
                    <w:rPr>
                      <w:rFonts w:ascii="Semplicita Pro" w:hAnsi="Semplicita Pro"/>
                      <w:u w:val="single"/>
                    </w:rPr>
                    <w:t>ief</w:t>
                  </w:r>
                  <w:r w:rsidR="00932347">
                    <w:rPr>
                      <w:rFonts w:ascii="Semplicita Pro" w:hAnsi="Semplicita Pro"/>
                      <w:u w:val="single"/>
                    </w:rPr>
                    <w:t xml:space="preserve"> </w:t>
                  </w:r>
                  <w:r w:rsidR="004E53CA">
                    <w:rPr>
                      <w:rFonts w:ascii="Semplicita Pro" w:hAnsi="Semplicita Pro"/>
                      <w:u w:val="single"/>
                    </w:rPr>
                    <w:t>Operating</w:t>
                  </w:r>
                  <w:r w:rsidR="00DB76E9">
                    <w:rPr>
                      <w:rFonts w:ascii="Semplicita Pro" w:hAnsi="Semplicita Pro"/>
                      <w:u w:val="single"/>
                    </w:rPr>
                    <w:t xml:space="preserve"> Officer</w:t>
                  </w:r>
                </w:p>
              </w:tc>
            </w:tr>
            <w:tr w:rsidR="00D238AF" w:rsidRPr="00FF644B" w14:paraId="69DF755D" w14:textId="77777777" w:rsidTr="00FB46FB">
              <w:trPr>
                <w:trHeight w:val="367"/>
              </w:trPr>
              <w:tc>
                <w:tcPr>
                  <w:tcW w:w="2109" w:type="dxa"/>
                </w:tcPr>
                <w:p w14:paraId="20100F27" w14:textId="77777777" w:rsidR="00D238AF" w:rsidRPr="00FF644B" w:rsidRDefault="00D238AF" w:rsidP="00D238AF">
                  <w:pPr>
                    <w:rPr>
                      <w:rFonts w:ascii="Semplicita Pro" w:hAnsi="Semplicita Pro"/>
                    </w:rPr>
                  </w:pPr>
                  <w:r w:rsidRPr="00FF644B">
                    <w:rPr>
                      <w:rFonts w:ascii="Semplicita Pro" w:hAnsi="Semplicita Pro"/>
                      <w:b/>
                      <w:bCs/>
                    </w:rPr>
                    <w:t>Status</w:t>
                  </w:r>
                  <w:r w:rsidRPr="00FF644B">
                    <w:rPr>
                      <w:rFonts w:ascii="Semplicita Pro" w:hAnsi="Semplicita Pro"/>
                    </w:rPr>
                    <w:t>:</w:t>
                  </w:r>
                </w:p>
              </w:tc>
              <w:tc>
                <w:tcPr>
                  <w:tcW w:w="5390" w:type="dxa"/>
                  <w:gridSpan w:val="2"/>
                </w:tcPr>
                <w:p w14:paraId="2321FC79" w14:textId="0C7A8C6B" w:rsidR="00D238AF" w:rsidRPr="00FF644B" w:rsidRDefault="005531A7" w:rsidP="00D238AF">
                  <w:pPr>
                    <w:rPr>
                      <w:rFonts w:ascii="Semplicita Pro" w:hAnsi="Semplicita Pro"/>
                      <w:u w:val="single"/>
                    </w:rPr>
                  </w:pPr>
                  <w:r>
                    <w:rPr>
                      <w:rFonts w:ascii="Semplicita Pro" w:hAnsi="Semplicita Pro"/>
                      <w:u w:val="single"/>
                    </w:rPr>
                    <w:t>Part</w:t>
                  </w:r>
                  <w:r w:rsidR="00D238AF" w:rsidRPr="00D238AF">
                    <w:rPr>
                      <w:rFonts w:ascii="Semplicita Pro" w:hAnsi="Semplicita Pro"/>
                      <w:u w:val="single"/>
                    </w:rPr>
                    <w:t xml:space="preserve">-time, </w:t>
                  </w:r>
                  <w:r w:rsidR="00F06B03">
                    <w:rPr>
                      <w:rFonts w:ascii="Semplicita Pro" w:hAnsi="Semplicita Pro"/>
                      <w:u w:val="single"/>
                    </w:rPr>
                    <w:t>non-</w:t>
                  </w:r>
                  <w:r w:rsidR="00D238AF" w:rsidRPr="00D238AF">
                    <w:rPr>
                      <w:rFonts w:ascii="Semplicita Pro" w:hAnsi="Semplicita Pro"/>
                      <w:u w:val="single"/>
                    </w:rPr>
                    <w:t>exempt</w:t>
                  </w:r>
                  <w:r w:rsidR="00AB70D0">
                    <w:rPr>
                      <w:rFonts w:ascii="Semplicita Pro" w:hAnsi="Semplicita Pro"/>
                      <w:u w:val="single"/>
                    </w:rPr>
                    <w:t xml:space="preserve"> </w:t>
                  </w:r>
                </w:p>
              </w:tc>
            </w:tr>
            <w:tr w:rsidR="00D238AF" w:rsidRPr="00FF644B" w14:paraId="5B7130B4" w14:textId="77777777" w:rsidTr="00FB46FB">
              <w:trPr>
                <w:gridAfter w:val="1"/>
                <w:wAfter w:w="3133" w:type="dxa"/>
                <w:cantSplit/>
                <w:trHeight w:val="367"/>
              </w:trPr>
              <w:tc>
                <w:tcPr>
                  <w:tcW w:w="2109" w:type="dxa"/>
                </w:tcPr>
                <w:p w14:paraId="3CA64E99" w14:textId="77777777" w:rsidR="00D238AF" w:rsidRPr="00FF644B" w:rsidRDefault="00D238AF" w:rsidP="00D238AF">
                  <w:pPr>
                    <w:rPr>
                      <w:rFonts w:ascii="Semplicita Pro" w:hAnsi="Semplicita Pro"/>
                    </w:rPr>
                  </w:pPr>
                  <w:r w:rsidRPr="00FF644B">
                    <w:rPr>
                      <w:rFonts w:ascii="Semplicita Pro" w:hAnsi="Semplicita Pro"/>
                      <w:b/>
                      <w:bCs/>
                    </w:rPr>
                    <w:t>Date Prepared</w:t>
                  </w:r>
                  <w:r w:rsidRPr="00FF644B">
                    <w:rPr>
                      <w:rFonts w:ascii="Semplicita Pro" w:hAnsi="Semplicita Pro"/>
                    </w:rPr>
                    <w:t>:</w:t>
                  </w:r>
                </w:p>
              </w:tc>
              <w:tc>
                <w:tcPr>
                  <w:tcW w:w="2257" w:type="dxa"/>
                </w:tcPr>
                <w:p w14:paraId="532206F1" w14:textId="30A6737C" w:rsidR="00D238AF" w:rsidRPr="00FF644B" w:rsidRDefault="005A33C8" w:rsidP="00D238AF">
                  <w:pPr>
                    <w:rPr>
                      <w:rFonts w:ascii="Semplicita Pro" w:hAnsi="Semplicita Pro"/>
                      <w:u w:val="single"/>
                    </w:rPr>
                  </w:pPr>
                  <w:r>
                    <w:rPr>
                      <w:rFonts w:ascii="Semplicita Pro" w:hAnsi="Semplicita Pro"/>
                      <w:u w:val="single"/>
                    </w:rPr>
                    <w:t>April</w:t>
                  </w:r>
                  <w:r w:rsidR="000A3B2C">
                    <w:rPr>
                      <w:rFonts w:ascii="Semplicita Pro" w:hAnsi="Semplicita Pro"/>
                      <w:u w:val="single"/>
                    </w:rPr>
                    <w:t xml:space="preserve"> 2024</w:t>
                  </w:r>
                </w:p>
              </w:tc>
            </w:tr>
          </w:tbl>
          <w:p w14:paraId="17AAB820" w14:textId="77777777" w:rsidR="00D238AF" w:rsidRDefault="00D238AF">
            <w:pPr>
              <w:rPr>
                <w:rFonts w:ascii="Semplicita Pro" w:hAnsi="Semplicita Pro" w:cstheme="majorHAnsi"/>
                <w:noProof/>
                <w:sz w:val="24"/>
              </w:rPr>
            </w:pPr>
          </w:p>
        </w:tc>
      </w:tr>
    </w:tbl>
    <w:p w14:paraId="4E36CE72" w14:textId="5FA746BA" w:rsidR="001809A4" w:rsidRDefault="00D238AF" w:rsidP="009D6531">
      <w:pPr>
        <w:spacing w:after="0"/>
        <w:rPr>
          <w:rFonts w:ascii="Semplicita Pro" w:hAnsi="Semplicita Pro" w:cstheme="majorHAnsi"/>
          <w:b/>
          <w:sz w:val="24"/>
        </w:rPr>
      </w:pPr>
      <w:r>
        <w:rPr>
          <w:rFonts w:ascii="Semplicita Pro" w:hAnsi="Semplicita Pro" w:cstheme="majorHAnsi"/>
          <w:b/>
          <w:sz w:val="24"/>
        </w:rPr>
        <w:br/>
      </w:r>
      <w:r w:rsidR="001809A4" w:rsidRPr="00FF644B">
        <w:rPr>
          <w:rFonts w:ascii="Semplicita Pro" w:hAnsi="Semplicita Pro" w:cstheme="majorHAnsi"/>
          <w:b/>
          <w:sz w:val="24"/>
        </w:rPr>
        <w:t>Position Summary</w:t>
      </w:r>
      <w:r w:rsidR="001A5F82">
        <w:rPr>
          <w:rFonts w:ascii="Semplicita Pro" w:hAnsi="Semplicita Pro" w:cstheme="majorHAnsi"/>
          <w:b/>
          <w:sz w:val="24"/>
        </w:rPr>
        <w:t>:</w:t>
      </w:r>
    </w:p>
    <w:p w14:paraId="6155A3A7" w14:textId="5F352826" w:rsidR="00C43915" w:rsidRDefault="00645D07" w:rsidP="002875C8">
      <w:pPr>
        <w:rPr>
          <w:rFonts w:ascii="Semplicita Pro" w:hAnsi="Semplicita Pro" w:cstheme="majorHAnsi"/>
          <w:szCs w:val="20"/>
        </w:rPr>
      </w:pPr>
      <w:bookmarkStart w:id="0" w:name="_Hlk167880830"/>
      <w:r>
        <w:rPr>
          <w:rFonts w:ascii="Semplicita Pro" w:hAnsi="Semplicita Pro" w:cstheme="majorHAnsi"/>
          <w:szCs w:val="20"/>
        </w:rPr>
        <w:t>The Winston-Salem Symphony’s (WSS)</w:t>
      </w:r>
      <w:r w:rsidR="002875C8">
        <w:rPr>
          <w:rFonts w:ascii="Semplicita Pro" w:hAnsi="Semplicita Pro" w:cstheme="majorHAnsi"/>
          <w:szCs w:val="20"/>
        </w:rPr>
        <w:t xml:space="preserve"> </w:t>
      </w:r>
      <w:r w:rsidR="00F16D9E">
        <w:rPr>
          <w:rFonts w:ascii="Semplicita Pro" w:hAnsi="Semplicita Pro" w:cstheme="majorHAnsi"/>
          <w:szCs w:val="20"/>
        </w:rPr>
        <w:t xml:space="preserve">part-time </w:t>
      </w:r>
      <w:r w:rsidR="00827475">
        <w:rPr>
          <w:rFonts w:ascii="Semplicita Pro" w:hAnsi="Semplicita Pro" w:cstheme="majorHAnsi"/>
          <w:szCs w:val="20"/>
        </w:rPr>
        <w:t>Staff Accountant</w:t>
      </w:r>
      <w:r w:rsidR="00A4290B">
        <w:rPr>
          <w:rFonts w:ascii="Semplicita Pro" w:hAnsi="Semplicita Pro" w:cstheme="majorHAnsi"/>
          <w:szCs w:val="20"/>
        </w:rPr>
        <w:t xml:space="preserve"> </w:t>
      </w:r>
      <w:r w:rsidR="00643CA0">
        <w:rPr>
          <w:rFonts w:ascii="Semplicita Pro" w:hAnsi="Semplicita Pro" w:cstheme="majorHAnsi"/>
          <w:szCs w:val="20"/>
        </w:rPr>
        <w:t xml:space="preserve">is responsible for </w:t>
      </w:r>
      <w:r w:rsidR="00A4290B">
        <w:rPr>
          <w:rFonts w:ascii="Semplicita Pro" w:hAnsi="Semplicita Pro" w:cstheme="majorHAnsi"/>
          <w:szCs w:val="20"/>
        </w:rPr>
        <w:t>managing</w:t>
      </w:r>
      <w:r w:rsidR="002875C8">
        <w:rPr>
          <w:rFonts w:ascii="Semplicita Pro" w:hAnsi="Semplicita Pro" w:cstheme="majorHAnsi"/>
          <w:szCs w:val="20"/>
        </w:rPr>
        <w:t xml:space="preserve"> </w:t>
      </w:r>
      <w:r>
        <w:rPr>
          <w:rFonts w:ascii="Semplicita Pro" w:hAnsi="Semplicita Pro" w:cstheme="majorHAnsi"/>
          <w:szCs w:val="20"/>
        </w:rPr>
        <w:t xml:space="preserve">detail-oriented </w:t>
      </w:r>
      <w:r w:rsidR="002875C8">
        <w:rPr>
          <w:rFonts w:ascii="Semplicita Pro" w:hAnsi="Semplicita Pro" w:cstheme="majorHAnsi"/>
          <w:szCs w:val="20"/>
        </w:rPr>
        <w:t xml:space="preserve">daily, weekly, and monthly accounting tasks, ensuring </w:t>
      </w:r>
      <w:r w:rsidR="00E45AE4">
        <w:rPr>
          <w:rFonts w:ascii="Semplicita Pro" w:hAnsi="Semplicita Pro" w:cstheme="majorHAnsi"/>
          <w:szCs w:val="20"/>
        </w:rPr>
        <w:t xml:space="preserve">accurate </w:t>
      </w:r>
      <w:r>
        <w:rPr>
          <w:rFonts w:ascii="Semplicita Pro" w:hAnsi="Semplicita Pro" w:cstheme="majorHAnsi"/>
          <w:szCs w:val="20"/>
        </w:rPr>
        <w:t xml:space="preserve">and timely </w:t>
      </w:r>
      <w:r w:rsidR="00E45AE4">
        <w:rPr>
          <w:rFonts w:ascii="Semplicita Pro" w:hAnsi="Semplicita Pro" w:cstheme="majorHAnsi"/>
          <w:szCs w:val="20"/>
        </w:rPr>
        <w:t xml:space="preserve">financial records, and providing essential support to the Chief </w:t>
      </w:r>
      <w:r w:rsidR="004E53CA">
        <w:rPr>
          <w:rFonts w:ascii="Semplicita Pro" w:hAnsi="Semplicita Pro" w:cstheme="majorHAnsi"/>
          <w:szCs w:val="20"/>
        </w:rPr>
        <w:t>Operating</w:t>
      </w:r>
      <w:r w:rsidR="00E45AE4">
        <w:rPr>
          <w:rFonts w:ascii="Semplicita Pro" w:hAnsi="Semplicita Pro" w:cstheme="majorHAnsi"/>
          <w:szCs w:val="20"/>
        </w:rPr>
        <w:t xml:space="preserve"> Officer (COO)</w:t>
      </w:r>
      <w:r w:rsidR="00C43915">
        <w:rPr>
          <w:rFonts w:ascii="Semplicita Pro" w:hAnsi="Semplicita Pro" w:cstheme="majorHAnsi"/>
          <w:szCs w:val="20"/>
        </w:rPr>
        <w:t>.</w:t>
      </w:r>
      <w:r w:rsidR="00A4290B">
        <w:rPr>
          <w:rFonts w:ascii="Semplicita Pro" w:hAnsi="Semplicita Pro" w:cstheme="majorHAnsi"/>
          <w:szCs w:val="20"/>
        </w:rPr>
        <w:t xml:space="preserve"> </w:t>
      </w:r>
      <w:r>
        <w:rPr>
          <w:rFonts w:ascii="Semplicita Pro" w:hAnsi="Semplicita Pro" w:cstheme="majorHAnsi"/>
          <w:szCs w:val="20"/>
        </w:rPr>
        <w:t>A member of the finance and administration team, t</w:t>
      </w:r>
      <w:r w:rsidR="00776278">
        <w:rPr>
          <w:rFonts w:ascii="Semplicita Pro" w:hAnsi="Semplicita Pro" w:cstheme="majorHAnsi"/>
          <w:szCs w:val="20"/>
        </w:rPr>
        <w:t xml:space="preserve">he </w:t>
      </w:r>
      <w:r w:rsidR="00827475">
        <w:rPr>
          <w:rFonts w:ascii="Semplicita Pro" w:hAnsi="Semplicita Pro" w:cstheme="majorHAnsi"/>
          <w:szCs w:val="20"/>
        </w:rPr>
        <w:t>Staff Accountant</w:t>
      </w:r>
      <w:r w:rsidR="00A4290B">
        <w:rPr>
          <w:rFonts w:ascii="Semplicita Pro" w:hAnsi="Semplicita Pro" w:cstheme="majorHAnsi"/>
          <w:szCs w:val="20"/>
        </w:rPr>
        <w:t xml:space="preserve"> act</w:t>
      </w:r>
      <w:r>
        <w:rPr>
          <w:rFonts w:ascii="Semplicita Pro" w:hAnsi="Semplicita Pro" w:cstheme="majorHAnsi"/>
          <w:szCs w:val="20"/>
        </w:rPr>
        <w:t>s</w:t>
      </w:r>
      <w:r w:rsidR="00A4290B">
        <w:rPr>
          <w:rFonts w:ascii="Semplicita Pro" w:hAnsi="Semplicita Pro" w:cstheme="majorHAnsi"/>
          <w:szCs w:val="20"/>
        </w:rPr>
        <w:t xml:space="preserve"> as a fiduciary and maintain</w:t>
      </w:r>
      <w:r>
        <w:rPr>
          <w:rFonts w:ascii="Semplicita Pro" w:hAnsi="Semplicita Pro" w:cstheme="majorHAnsi"/>
          <w:szCs w:val="20"/>
        </w:rPr>
        <w:t>s</w:t>
      </w:r>
      <w:r w:rsidR="00A4290B">
        <w:rPr>
          <w:rFonts w:ascii="Semplicita Pro" w:hAnsi="Semplicita Pro" w:cstheme="majorHAnsi"/>
          <w:szCs w:val="20"/>
        </w:rPr>
        <w:t xml:space="preserve"> the highest level of confidentiality as it relates to the organization’s financial </w:t>
      </w:r>
      <w:r w:rsidR="00832363">
        <w:rPr>
          <w:rFonts w:ascii="Semplicita Pro" w:hAnsi="Semplicita Pro" w:cstheme="majorHAnsi"/>
          <w:szCs w:val="20"/>
        </w:rPr>
        <w:t xml:space="preserve">and operating </w:t>
      </w:r>
      <w:r w:rsidR="00A4290B">
        <w:rPr>
          <w:rFonts w:ascii="Semplicita Pro" w:hAnsi="Semplicita Pro" w:cstheme="majorHAnsi"/>
          <w:szCs w:val="20"/>
        </w:rPr>
        <w:t>matters.</w:t>
      </w:r>
    </w:p>
    <w:bookmarkEnd w:id="0"/>
    <w:p w14:paraId="768B6BEC" w14:textId="77777777" w:rsidR="00206869" w:rsidRPr="00FF644B" w:rsidRDefault="00206869" w:rsidP="009D6531">
      <w:pPr>
        <w:spacing w:after="0"/>
        <w:rPr>
          <w:rFonts w:ascii="Semplicita Pro" w:hAnsi="Semplicita Pro" w:cstheme="majorHAnsi"/>
          <w:b/>
          <w:sz w:val="24"/>
        </w:rPr>
      </w:pPr>
      <w:r w:rsidRPr="00FF644B">
        <w:rPr>
          <w:rFonts w:ascii="Semplicita Pro" w:hAnsi="Semplicita Pro" w:cstheme="majorHAnsi"/>
          <w:b/>
          <w:sz w:val="24"/>
        </w:rPr>
        <w:t>Accountabilities:</w:t>
      </w:r>
    </w:p>
    <w:p w14:paraId="2D513F68" w14:textId="305D752D" w:rsidR="00FF644B" w:rsidRPr="009D6531" w:rsidRDefault="002875C8" w:rsidP="009D6531">
      <w:pPr>
        <w:spacing w:after="0"/>
        <w:ind w:left="360"/>
        <w:rPr>
          <w:rFonts w:ascii="Semplicita Pro" w:hAnsi="Semplicita Pro" w:cstheme="majorHAnsi"/>
          <w:b/>
          <w:szCs w:val="20"/>
        </w:rPr>
      </w:pPr>
      <w:r>
        <w:rPr>
          <w:rFonts w:ascii="Semplicita Pro" w:hAnsi="Semplicita Pro" w:cstheme="majorHAnsi"/>
          <w:b/>
          <w:szCs w:val="20"/>
        </w:rPr>
        <w:t>Daily Accounting Tasks:</w:t>
      </w:r>
    </w:p>
    <w:p w14:paraId="49C2F15C" w14:textId="05DBB3F5" w:rsidR="00F06B03" w:rsidRDefault="002875C8" w:rsidP="00F06B03">
      <w:pPr>
        <w:numPr>
          <w:ilvl w:val="0"/>
          <w:numId w:val="4"/>
        </w:numPr>
        <w:spacing w:after="0" w:line="240" w:lineRule="auto"/>
        <w:jc w:val="both"/>
        <w:rPr>
          <w:rFonts w:ascii="Semplicita Pro" w:hAnsi="Semplicita Pro"/>
        </w:rPr>
      </w:pPr>
      <w:r>
        <w:rPr>
          <w:rFonts w:ascii="Semplicita Pro" w:hAnsi="Semplicita Pro"/>
        </w:rPr>
        <w:t>Record and reconcile</w:t>
      </w:r>
      <w:r w:rsidR="006F2A4B">
        <w:rPr>
          <w:rFonts w:ascii="Semplicita Pro" w:hAnsi="Semplicita Pro"/>
        </w:rPr>
        <w:t xml:space="preserve"> all</w:t>
      </w:r>
      <w:r>
        <w:rPr>
          <w:rFonts w:ascii="Semplicita Pro" w:hAnsi="Semplicita Pro"/>
        </w:rPr>
        <w:t xml:space="preserve"> daily financial transactions</w:t>
      </w:r>
      <w:r w:rsidR="008233BB">
        <w:rPr>
          <w:rFonts w:ascii="Semplicita Pro" w:hAnsi="Semplicita Pro"/>
        </w:rPr>
        <w:t>.</w:t>
      </w:r>
    </w:p>
    <w:p w14:paraId="22DD9411" w14:textId="5A819F5C" w:rsidR="002875C8" w:rsidRDefault="002875C8" w:rsidP="00F06B03">
      <w:pPr>
        <w:numPr>
          <w:ilvl w:val="0"/>
          <w:numId w:val="4"/>
        </w:numPr>
        <w:spacing w:after="0" w:line="240" w:lineRule="auto"/>
        <w:jc w:val="both"/>
        <w:rPr>
          <w:rFonts w:ascii="Semplicita Pro" w:hAnsi="Semplicita Pro"/>
        </w:rPr>
      </w:pPr>
      <w:r>
        <w:rPr>
          <w:rFonts w:ascii="Semplicita Pro" w:hAnsi="Semplicita Pro"/>
        </w:rPr>
        <w:t>Maintain and update the general ledger</w:t>
      </w:r>
      <w:r w:rsidR="00A4290B">
        <w:rPr>
          <w:rFonts w:ascii="Semplicita Pro" w:hAnsi="Semplicita Pro"/>
        </w:rPr>
        <w:t xml:space="preserve">, </w:t>
      </w:r>
      <w:r w:rsidR="000D76C0">
        <w:rPr>
          <w:rFonts w:ascii="Semplicita Pro" w:hAnsi="Semplicita Pro"/>
        </w:rPr>
        <w:t>and chart of accounts.</w:t>
      </w:r>
    </w:p>
    <w:p w14:paraId="17E5799C" w14:textId="246C595A" w:rsidR="002875C8" w:rsidRDefault="002875C8" w:rsidP="00F06B03">
      <w:pPr>
        <w:numPr>
          <w:ilvl w:val="0"/>
          <w:numId w:val="4"/>
        </w:numPr>
        <w:spacing w:after="0" w:line="240" w:lineRule="auto"/>
        <w:jc w:val="both"/>
        <w:rPr>
          <w:rFonts w:ascii="Semplicita Pro" w:hAnsi="Semplicita Pro"/>
        </w:rPr>
      </w:pPr>
      <w:r>
        <w:rPr>
          <w:rFonts w:ascii="Semplicita Pro" w:hAnsi="Semplicita Pro"/>
        </w:rPr>
        <w:t xml:space="preserve">Monitor and manage accounts payable and </w:t>
      </w:r>
      <w:r w:rsidR="00FB5490">
        <w:rPr>
          <w:rFonts w:ascii="Semplicita Pro" w:hAnsi="Semplicita Pro"/>
        </w:rPr>
        <w:t>receivable.</w:t>
      </w:r>
    </w:p>
    <w:p w14:paraId="00058851" w14:textId="241FE6F7" w:rsidR="0087564F" w:rsidRDefault="00FB5490" w:rsidP="00F06B03">
      <w:pPr>
        <w:numPr>
          <w:ilvl w:val="0"/>
          <w:numId w:val="4"/>
        </w:numPr>
        <w:spacing w:after="0" w:line="240" w:lineRule="auto"/>
        <w:jc w:val="both"/>
        <w:rPr>
          <w:rFonts w:ascii="Semplicita Pro" w:hAnsi="Semplicita Pro"/>
        </w:rPr>
      </w:pPr>
      <w:r>
        <w:rPr>
          <w:rFonts w:ascii="Semplicita Pro" w:hAnsi="Semplicita Pro"/>
        </w:rPr>
        <w:t>Remote d</w:t>
      </w:r>
      <w:r w:rsidR="0087564F">
        <w:rPr>
          <w:rFonts w:ascii="Semplicita Pro" w:hAnsi="Semplicita Pro"/>
        </w:rPr>
        <w:t xml:space="preserve">eposit </w:t>
      </w:r>
      <w:r>
        <w:rPr>
          <w:rFonts w:ascii="Semplicita Pro" w:hAnsi="Semplicita Pro"/>
        </w:rPr>
        <w:t>processing.</w:t>
      </w:r>
    </w:p>
    <w:p w14:paraId="7D0E3906" w14:textId="77777777" w:rsidR="0087564F" w:rsidRDefault="0087564F" w:rsidP="0087564F">
      <w:pPr>
        <w:spacing w:after="0" w:line="240" w:lineRule="auto"/>
        <w:ind w:left="720"/>
        <w:jc w:val="both"/>
        <w:rPr>
          <w:rFonts w:ascii="Semplicita Pro" w:hAnsi="Semplicita Pro"/>
        </w:rPr>
      </w:pPr>
    </w:p>
    <w:p w14:paraId="6B53DA13" w14:textId="5B25B072" w:rsidR="002875C8" w:rsidRDefault="002875C8" w:rsidP="002875C8">
      <w:pPr>
        <w:spacing w:after="0"/>
        <w:ind w:left="360"/>
        <w:rPr>
          <w:rFonts w:ascii="Semplicita Pro" w:hAnsi="Semplicita Pro"/>
        </w:rPr>
      </w:pPr>
      <w:r>
        <w:rPr>
          <w:rFonts w:ascii="Semplicita Pro" w:hAnsi="Semplicita Pro" w:cstheme="majorHAnsi"/>
          <w:b/>
          <w:szCs w:val="20"/>
        </w:rPr>
        <w:t>Weekly and Monthly Financial Reporting</w:t>
      </w:r>
      <w:r w:rsidRPr="002875C8">
        <w:rPr>
          <w:rFonts w:ascii="Semplicita Pro" w:hAnsi="Semplicita Pro" w:cstheme="majorHAnsi"/>
          <w:b/>
          <w:szCs w:val="20"/>
        </w:rPr>
        <w:t>:</w:t>
      </w:r>
    </w:p>
    <w:p w14:paraId="2278C237" w14:textId="4311BC47" w:rsidR="0041028F" w:rsidRDefault="0041028F" w:rsidP="00F06B03">
      <w:pPr>
        <w:numPr>
          <w:ilvl w:val="0"/>
          <w:numId w:val="4"/>
        </w:numPr>
        <w:spacing w:after="0" w:line="240" w:lineRule="auto"/>
        <w:jc w:val="both"/>
        <w:rPr>
          <w:rFonts w:ascii="Semplicita Pro" w:hAnsi="Semplicita Pro"/>
        </w:rPr>
      </w:pPr>
      <w:r>
        <w:rPr>
          <w:rFonts w:ascii="Semplicita Pro" w:hAnsi="Semplicita Pro"/>
        </w:rPr>
        <w:t xml:space="preserve">Complete the month-end close out process (bank statement reconciliations, reconcile revenue with CRM, enter credit card transactions, </w:t>
      </w:r>
      <w:proofErr w:type="gramStart"/>
      <w:r w:rsidR="00DE3B30">
        <w:rPr>
          <w:rFonts w:ascii="Semplicita Pro" w:hAnsi="Semplicita Pro"/>
        </w:rPr>
        <w:t>reconcile</w:t>
      </w:r>
      <w:proofErr w:type="gramEnd"/>
      <w:r>
        <w:rPr>
          <w:rFonts w:ascii="Semplicita Pro" w:hAnsi="Semplicita Pro"/>
        </w:rPr>
        <w:t xml:space="preserve"> and pay sales tax, complete balance sheet reconciliation, update and reconcile restricted donations, detailed general ledger review, </w:t>
      </w:r>
      <w:r w:rsidR="00645D07">
        <w:rPr>
          <w:rFonts w:ascii="Semplicita Pro" w:hAnsi="Semplicita Pro"/>
        </w:rPr>
        <w:t xml:space="preserve">and </w:t>
      </w:r>
      <w:r>
        <w:rPr>
          <w:rFonts w:ascii="Semplicita Pro" w:hAnsi="Semplicita Pro"/>
        </w:rPr>
        <w:t>budget vs actual analysis)</w:t>
      </w:r>
      <w:r w:rsidR="00645D07">
        <w:rPr>
          <w:rFonts w:ascii="Semplicita Pro" w:hAnsi="Semplicita Pro"/>
        </w:rPr>
        <w:t>.</w:t>
      </w:r>
    </w:p>
    <w:p w14:paraId="3104EAB6" w14:textId="77777777" w:rsidR="004A1D0D" w:rsidRDefault="004A1D0D" w:rsidP="004A1D0D">
      <w:pPr>
        <w:numPr>
          <w:ilvl w:val="0"/>
          <w:numId w:val="4"/>
        </w:numPr>
        <w:spacing w:after="0" w:line="240" w:lineRule="auto"/>
        <w:jc w:val="both"/>
        <w:rPr>
          <w:rFonts w:ascii="Semplicita Pro" w:hAnsi="Semplicita Pro"/>
        </w:rPr>
      </w:pPr>
      <w:r>
        <w:rPr>
          <w:rFonts w:ascii="Semplicita Pro" w:hAnsi="Semplicita Pro"/>
        </w:rPr>
        <w:t>Assist in preparation of weekly and monthly financial statements, cash flow analyses, and other interim reports as required by the COO, or Board of Directors.</w:t>
      </w:r>
    </w:p>
    <w:p w14:paraId="5032D7EB" w14:textId="61BD8908" w:rsidR="002875C8" w:rsidRDefault="002875C8" w:rsidP="002875C8">
      <w:pPr>
        <w:numPr>
          <w:ilvl w:val="0"/>
          <w:numId w:val="4"/>
        </w:numPr>
        <w:spacing w:after="0" w:line="240" w:lineRule="auto"/>
        <w:jc w:val="both"/>
        <w:rPr>
          <w:rFonts w:ascii="Semplicita Pro" w:hAnsi="Semplicita Pro"/>
        </w:rPr>
      </w:pPr>
      <w:r>
        <w:rPr>
          <w:rFonts w:ascii="Semplicita Pro" w:hAnsi="Semplicita Pro"/>
        </w:rPr>
        <w:t>Assist in the preparation of financial budgets and forecasts.</w:t>
      </w:r>
    </w:p>
    <w:p w14:paraId="79006DC9" w14:textId="3A24D6AB" w:rsidR="001F397D" w:rsidRDefault="00616753" w:rsidP="002875C8">
      <w:pPr>
        <w:numPr>
          <w:ilvl w:val="0"/>
          <w:numId w:val="4"/>
        </w:numPr>
        <w:spacing w:after="0" w:line="240" w:lineRule="auto"/>
        <w:jc w:val="both"/>
        <w:rPr>
          <w:rFonts w:ascii="Semplicita Pro" w:hAnsi="Semplicita Pro"/>
        </w:rPr>
      </w:pPr>
      <w:r>
        <w:rPr>
          <w:rFonts w:ascii="Semplicita Pro" w:hAnsi="Semplicita Pro"/>
        </w:rPr>
        <w:t xml:space="preserve">Assist in </w:t>
      </w:r>
      <w:r w:rsidR="00645D07">
        <w:rPr>
          <w:rFonts w:ascii="Semplicita Pro" w:hAnsi="Semplicita Pro"/>
        </w:rPr>
        <w:t xml:space="preserve">the </w:t>
      </w:r>
      <w:r>
        <w:rPr>
          <w:rFonts w:ascii="Semplicita Pro" w:hAnsi="Semplicita Pro"/>
        </w:rPr>
        <w:t>preparation of</w:t>
      </w:r>
      <w:r w:rsidR="001F397D">
        <w:rPr>
          <w:rFonts w:ascii="Semplicita Pro" w:hAnsi="Semplicita Pro"/>
        </w:rPr>
        <w:t xml:space="preserve"> grant-related financial reports for internal and external stakeholders.</w:t>
      </w:r>
    </w:p>
    <w:p w14:paraId="3421CC14" w14:textId="77777777" w:rsidR="0087564F" w:rsidRDefault="0087564F" w:rsidP="0087564F">
      <w:pPr>
        <w:spacing w:after="0" w:line="240" w:lineRule="auto"/>
        <w:ind w:left="720"/>
        <w:jc w:val="both"/>
        <w:rPr>
          <w:rFonts w:ascii="Semplicita Pro" w:hAnsi="Semplicita Pro"/>
        </w:rPr>
      </w:pPr>
    </w:p>
    <w:p w14:paraId="6CF9F49C" w14:textId="306D1DD8" w:rsidR="002875C8" w:rsidRDefault="002875C8" w:rsidP="002875C8">
      <w:pPr>
        <w:spacing w:after="0"/>
        <w:ind w:left="360"/>
        <w:rPr>
          <w:rFonts w:ascii="Semplicita Pro" w:hAnsi="Semplicita Pro"/>
        </w:rPr>
      </w:pPr>
      <w:r>
        <w:rPr>
          <w:rFonts w:ascii="Semplicita Pro" w:hAnsi="Semplicita Pro" w:cstheme="majorHAnsi"/>
          <w:b/>
          <w:szCs w:val="20"/>
        </w:rPr>
        <w:t>Financial System Management:</w:t>
      </w:r>
    </w:p>
    <w:p w14:paraId="4C29E434" w14:textId="2DDF518D" w:rsidR="002875C8" w:rsidRDefault="002875C8" w:rsidP="002875C8">
      <w:pPr>
        <w:numPr>
          <w:ilvl w:val="0"/>
          <w:numId w:val="4"/>
        </w:numPr>
        <w:spacing w:after="0" w:line="240" w:lineRule="auto"/>
        <w:jc w:val="both"/>
        <w:rPr>
          <w:rFonts w:ascii="Semplicita Pro" w:hAnsi="Semplicita Pro"/>
        </w:rPr>
      </w:pPr>
      <w:r>
        <w:rPr>
          <w:rFonts w:ascii="Semplicita Pro" w:hAnsi="Semplicita Pro"/>
        </w:rPr>
        <w:t>Utilize accounting</w:t>
      </w:r>
      <w:r w:rsidR="008233BB">
        <w:rPr>
          <w:rFonts w:ascii="Semplicita Pro" w:hAnsi="Semplicita Pro"/>
        </w:rPr>
        <w:t xml:space="preserve"> </w:t>
      </w:r>
      <w:r>
        <w:rPr>
          <w:rFonts w:ascii="Semplicita Pro" w:hAnsi="Semplicita Pro"/>
        </w:rPr>
        <w:t>software</w:t>
      </w:r>
      <w:r w:rsidR="0027507D">
        <w:rPr>
          <w:rFonts w:ascii="Semplicita Pro" w:hAnsi="Semplicita Pro"/>
        </w:rPr>
        <w:t xml:space="preserve"> (QuickBooks)</w:t>
      </w:r>
      <w:r>
        <w:rPr>
          <w:rFonts w:ascii="Semplicita Pro" w:hAnsi="Semplicita Pro"/>
        </w:rPr>
        <w:t xml:space="preserve"> and MSOffice 365 to maintain accurate financial records and reconciliations.</w:t>
      </w:r>
    </w:p>
    <w:p w14:paraId="2CCE3FB7" w14:textId="3363ACDD" w:rsidR="002875C8" w:rsidRDefault="002875C8" w:rsidP="002875C8">
      <w:pPr>
        <w:numPr>
          <w:ilvl w:val="0"/>
          <w:numId w:val="4"/>
        </w:numPr>
        <w:spacing w:after="0" w:line="240" w:lineRule="auto"/>
        <w:jc w:val="both"/>
        <w:rPr>
          <w:rFonts w:ascii="Semplicita Pro" w:hAnsi="Semplicita Pro"/>
        </w:rPr>
      </w:pPr>
      <w:r>
        <w:rPr>
          <w:rFonts w:ascii="Semplicita Pro" w:hAnsi="Semplicita Pro"/>
        </w:rPr>
        <w:t>Recommend</w:t>
      </w:r>
      <w:r w:rsidR="001F397D">
        <w:rPr>
          <w:rFonts w:ascii="Semplicita Pro" w:hAnsi="Semplicita Pro"/>
        </w:rPr>
        <w:t xml:space="preserve"> improvements to financial systems</w:t>
      </w:r>
      <w:r w:rsidR="008233BB">
        <w:rPr>
          <w:rFonts w:ascii="Semplicita Pro" w:hAnsi="Semplicita Pro"/>
        </w:rPr>
        <w:t xml:space="preserve"> and processes.</w:t>
      </w:r>
    </w:p>
    <w:p w14:paraId="60A978EB" w14:textId="77777777" w:rsidR="0087564F" w:rsidRDefault="0087564F" w:rsidP="0087564F">
      <w:pPr>
        <w:spacing w:after="0" w:line="240" w:lineRule="auto"/>
        <w:ind w:left="720"/>
        <w:jc w:val="both"/>
        <w:rPr>
          <w:rFonts w:ascii="Semplicita Pro" w:hAnsi="Semplicita Pro"/>
        </w:rPr>
      </w:pPr>
    </w:p>
    <w:p w14:paraId="452BAAB7" w14:textId="769E0EAE" w:rsidR="002875C8" w:rsidRDefault="00DE3B30" w:rsidP="002875C8">
      <w:pPr>
        <w:spacing w:after="0"/>
        <w:ind w:left="360"/>
        <w:rPr>
          <w:rFonts w:ascii="Semplicita Pro" w:hAnsi="Semplicita Pro"/>
        </w:rPr>
      </w:pPr>
      <w:r>
        <w:rPr>
          <w:rFonts w:ascii="Semplicita Pro" w:hAnsi="Semplicita Pro" w:cstheme="majorHAnsi"/>
          <w:b/>
          <w:szCs w:val="20"/>
        </w:rPr>
        <w:t>Other Responsibilities:</w:t>
      </w:r>
    </w:p>
    <w:p w14:paraId="374114AF" w14:textId="786EABA7" w:rsidR="002875C8" w:rsidRDefault="002875C8" w:rsidP="002875C8">
      <w:pPr>
        <w:numPr>
          <w:ilvl w:val="0"/>
          <w:numId w:val="4"/>
        </w:numPr>
        <w:spacing w:after="0" w:line="240" w:lineRule="auto"/>
        <w:jc w:val="both"/>
        <w:rPr>
          <w:rFonts w:ascii="Semplicita Pro" w:hAnsi="Semplicita Pro"/>
        </w:rPr>
      </w:pPr>
      <w:r>
        <w:rPr>
          <w:rFonts w:ascii="Semplicita Pro" w:hAnsi="Semplicita Pro"/>
        </w:rPr>
        <w:t>Collaborate with COO to update and implement financial policies and procedures</w:t>
      </w:r>
      <w:r w:rsidR="0087564F">
        <w:rPr>
          <w:rFonts w:ascii="Semplicita Pro" w:hAnsi="Semplicita Pro"/>
        </w:rPr>
        <w:t xml:space="preserve"> to ensur</w:t>
      </w:r>
      <w:r w:rsidR="00A60F2B">
        <w:rPr>
          <w:rFonts w:ascii="Semplicita Pro" w:hAnsi="Semplicita Pro"/>
        </w:rPr>
        <w:t>e regulatory and Symphony compliance</w:t>
      </w:r>
      <w:r w:rsidR="0087564F">
        <w:rPr>
          <w:rFonts w:ascii="Semplicita Pro" w:hAnsi="Semplicita Pro"/>
        </w:rPr>
        <w:t>.</w:t>
      </w:r>
    </w:p>
    <w:p w14:paraId="05089E3E" w14:textId="7910CB3F" w:rsidR="002875C8" w:rsidRDefault="002875C8" w:rsidP="002875C8">
      <w:pPr>
        <w:numPr>
          <w:ilvl w:val="0"/>
          <w:numId w:val="4"/>
        </w:numPr>
        <w:spacing w:after="0" w:line="240" w:lineRule="auto"/>
        <w:jc w:val="both"/>
        <w:rPr>
          <w:rFonts w:ascii="Semplicita Pro" w:hAnsi="Semplicita Pro"/>
        </w:rPr>
      </w:pPr>
      <w:r>
        <w:rPr>
          <w:rFonts w:ascii="Semplicita Pro" w:hAnsi="Semplicita Pro"/>
        </w:rPr>
        <w:t xml:space="preserve">Assist in the </w:t>
      </w:r>
      <w:r w:rsidR="0010497B">
        <w:rPr>
          <w:rFonts w:ascii="Semplicita Pro" w:hAnsi="Semplicita Pro"/>
        </w:rPr>
        <w:t xml:space="preserve">annual </w:t>
      </w:r>
      <w:r>
        <w:rPr>
          <w:rFonts w:ascii="Semplicita Pro" w:hAnsi="Semplicita Pro"/>
        </w:rPr>
        <w:t xml:space="preserve">preparation </w:t>
      </w:r>
      <w:r w:rsidR="0010497B">
        <w:rPr>
          <w:rFonts w:ascii="Semplicita Pro" w:hAnsi="Semplicita Pro"/>
        </w:rPr>
        <w:t xml:space="preserve">of </w:t>
      </w:r>
      <w:r>
        <w:rPr>
          <w:rFonts w:ascii="Semplicita Pro" w:hAnsi="Semplicita Pro"/>
        </w:rPr>
        <w:t>audit</w:t>
      </w:r>
      <w:r w:rsidR="0010497B">
        <w:rPr>
          <w:rFonts w:ascii="Semplicita Pro" w:hAnsi="Semplicita Pro"/>
        </w:rPr>
        <w:t>ed financial statements</w:t>
      </w:r>
      <w:r>
        <w:rPr>
          <w:rFonts w:ascii="Semplicita Pro" w:hAnsi="Semplicita Pro"/>
        </w:rPr>
        <w:t xml:space="preserve"> and</w:t>
      </w:r>
      <w:r w:rsidR="0010497B">
        <w:rPr>
          <w:rFonts w:ascii="Semplicita Pro" w:hAnsi="Semplicita Pro"/>
        </w:rPr>
        <w:t xml:space="preserve"> related</w:t>
      </w:r>
      <w:r>
        <w:rPr>
          <w:rFonts w:ascii="Semplicita Pro" w:hAnsi="Semplicita Pro"/>
        </w:rPr>
        <w:t xml:space="preserve"> 990.</w:t>
      </w:r>
    </w:p>
    <w:p w14:paraId="393F1CEE" w14:textId="011A1F7E" w:rsidR="005A33C8" w:rsidRPr="00B8080F" w:rsidRDefault="002875C8" w:rsidP="00B8080F">
      <w:pPr>
        <w:numPr>
          <w:ilvl w:val="0"/>
          <w:numId w:val="4"/>
        </w:numPr>
        <w:spacing w:after="0" w:line="240" w:lineRule="auto"/>
        <w:jc w:val="both"/>
        <w:rPr>
          <w:rFonts w:ascii="Semplicita Pro" w:hAnsi="Semplicita Pro" w:cstheme="majorHAnsi"/>
          <w:b/>
          <w:szCs w:val="20"/>
        </w:rPr>
      </w:pPr>
      <w:r w:rsidRPr="00B8080F">
        <w:rPr>
          <w:rFonts w:ascii="Semplicita Pro" w:hAnsi="Semplicita Pro"/>
        </w:rPr>
        <w:t xml:space="preserve">Provide </w:t>
      </w:r>
      <w:r w:rsidR="00A4290B" w:rsidRPr="00B8080F">
        <w:rPr>
          <w:rFonts w:ascii="Semplicita Pro" w:hAnsi="Semplicita Pro"/>
        </w:rPr>
        <w:t xml:space="preserve">budget variance </w:t>
      </w:r>
      <w:r w:rsidRPr="00B8080F">
        <w:rPr>
          <w:rFonts w:ascii="Semplicita Pro" w:hAnsi="Semplicita Pro"/>
        </w:rPr>
        <w:t xml:space="preserve">analysis and </w:t>
      </w:r>
      <w:r w:rsidR="00A4290B" w:rsidRPr="00B8080F">
        <w:rPr>
          <w:rFonts w:ascii="Semplicita Pro" w:hAnsi="Semplicita Pro"/>
        </w:rPr>
        <w:t>provide insightful reports to support decision making.</w:t>
      </w:r>
    </w:p>
    <w:p w14:paraId="1BA9303F" w14:textId="77777777" w:rsidR="00CF5D35" w:rsidRDefault="00CF5D35" w:rsidP="00B96FFA">
      <w:pPr>
        <w:spacing w:after="0"/>
        <w:ind w:left="360"/>
        <w:rPr>
          <w:rFonts w:ascii="Semplicita Pro" w:hAnsi="Semplicita Pro" w:cstheme="majorHAnsi"/>
          <w:b/>
          <w:szCs w:val="20"/>
        </w:rPr>
      </w:pPr>
    </w:p>
    <w:p w14:paraId="4858BA25" w14:textId="05CF7A13" w:rsidR="00B96FFA" w:rsidRDefault="00645D07" w:rsidP="00B96FFA">
      <w:pPr>
        <w:spacing w:after="0"/>
        <w:ind w:left="360"/>
        <w:rPr>
          <w:rFonts w:ascii="Semplicita Pro" w:hAnsi="Semplicita Pro"/>
        </w:rPr>
      </w:pPr>
      <w:r>
        <w:rPr>
          <w:rFonts w:ascii="Semplicita Pro" w:hAnsi="Semplicita Pro" w:cstheme="majorHAnsi"/>
          <w:b/>
          <w:szCs w:val="20"/>
        </w:rPr>
        <w:t xml:space="preserve">Performance </w:t>
      </w:r>
      <w:r w:rsidR="00B96FFA">
        <w:rPr>
          <w:rFonts w:ascii="Semplicita Pro" w:hAnsi="Semplicita Pro" w:cstheme="majorHAnsi"/>
          <w:b/>
          <w:szCs w:val="20"/>
        </w:rPr>
        <w:t>Measurements:</w:t>
      </w:r>
    </w:p>
    <w:p w14:paraId="0EEA0692" w14:textId="6B6FA05F" w:rsidR="00B96FFA" w:rsidRDefault="00B96FFA" w:rsidP="00B96FFA">
      <w:pPr>
        <w:numPr>
          <w:ilvl w:val="0"/>
          <w:numId w:val="4"/>
        </w:numPr>
        <w:spacing w:after="0" w:line="240" w:lineRule="auto"/>
        <w:jc w:val="both"/>
        <w:rPr>
          <w:rFonts w:ascii="Semplicita Pro" w:hAnsi="Semplicita Pro"/>
        </w:rPr>
      </w:pPr>
      <w:r>
        <w:rPr>
          <w:rFonts w:ascii="Semplicita Pro" w:hAnsi="Semplicita Pro"/>
        </w:rPr>
        <w:t>100% accurate data entry of financial information</w:t>
      </w:r>
    </w:p>
    <w:p w14:paraId="0B996935" w14:textId="34175510" w:rsidR="00D93C69" w:rsidRDefault="00B96FFA" w:rsidP="00D93C69">
      <w:pPr>
        <w:numPr>
          <w:ilvl w:val="0"/>
          <w:numId w:val="4"/>
        </w:numPr>
        <w:spacing w:after="0" w:line="240" w:lineRule="auto"/>
        <w:jc w:val="both"/>
        <w:rPr>
          <w:rFonts w:ascii="Semplicita Pro" w:hAnsi="Semplicita Pro"/>
        </w:rPr>
      </w:pPr>
      <w:r>
        <w:rPr>
          <w:rFonts w:ascii="Semplicita Pro" w:hAnsi="Semplicita Pro"/>
        </w:rPr>
        <w:t>Zero late payments on accounts payable</w:t>
      </w:r>
    </w:p>
    <w:p w14:paraId="70EF9933" w14:textId="1B9E8934" w:rsidR="00F763BB" w:rsidRPr="00D93C69" w:rsidRDefault="00F763BB" w:rsidP="00D93C69">
      <w:pPr>
        <w:numPr>
          <w:ilvl w:val="0"/>
          <w:numId w:val="4"/>
        </w:numPr>
        <w:spacing w:after="0" w:line="240" w:lineRule="auto"/>
        <w:jc w:val="both"/>
        <w:rPr>
          <w:rFonts w:ascii="Semplicita Pro" w:hAnsi="Semplicita Pro"/>
        </w:rPr>
      </w:pPr>
      <w:r>
        <w:rPr>
          <w:rFonts w:ascii="Semplicita Pro" w:hAnsi="Semplicita Pro"/>
        </w:rPr>
        <w:t>Zero late payments on accounts receivable</w:t>
      </w:r>
    </w:p>
    <w:p w14:paraId="430ABC72" w14:textId="11489BFF" w:rsidR="00B96FFA" w:rsidRDefault="00B96FFA" w:rsidP="00B96FFA">
      <w:pPr>
        <w:numPr>
          <w:ilvl w:val="0"/>
          <w:numId w:val="4"/>
        </w:numPr>
        <w:spacing w:after="0" w:line="240" w:lineRule="auto"/>
        <w:jc w:val="both"/>
        <w:rPr>
          <w:rFonts w:ascii="Semplicita Pro" w:hAnsi="Semplicita Pro"/>
        </w:rPr>
      </w:pPr>
      <w:r>
        <w:rPr>
          <w:rFonts w:ascii="Semplicita Pro" w:hAnsi="Semplicita Pro"/>
        </w:rPr>
        <w:t>Month-end close completed by the 1</w:t>
      </w:r>
      <w:r w:rsidR="008233BB">
        <w:rPr>
          <w:rFonts w:ascii="Semplicita Pro" w:hAnsi="Semplicita Pro"/>
        </w:rPr>
        <w:t>5</w:t>
      </w:r>
      <w:r w:rsidRPr="00B96FFA">
        <w:rPr>
          <w:rFonts w:ascii="Semplicita Pro" w:hAnsi="Semplicita Pro"/>
          <w:vertAlign w:val="superscript"/>
        </w:rPr>
        <w:t>th</w:t>
      </w:r>
      <w:r>
        <w:rPr>
          <w:rFonts w:ascii="Semplicita Pro" w:hAnsi="Semplicita Pro"/>
        </w:rPr>
        <w:t xml:space="preserve"> of </w:t>
      </w:r>
      <w:r w:rsidR="005A33C8">
        <w:rPr>
          <w:rFonts w:ascii="Semplicita Pro" w:hAnsi="Semplicita Pro"/>
        </w:rPr>
        <w:t>each</w:t>
      </w:r>
      <w:r>
        <w:rPr>
          <w:rFonts w:ascii="Semplicita Pro" w:hAnsi="Semplicita Pro"/>
        </w:rPr>
        <w:t xml:space="preserve"> month</w:t>
      </w:r>
      <w:r w:rsidR="00EF3E54">
        <w:rPr>
          <w:rFonts w:ascii="Semplicita Pro" w:hAnsi="Semplicita Pro"/>
        </w:rPr>
        <w:t>.</w:t>
      </w:r>
    </w:p>
    <w:p w14:paraId="1EA2FEF9" w14:textId="77777777" w:rsidR="005A33C8" w:rsidRDefault="005A33C8" w:rsidP="005A33C8">
      <w:pPr>
        <w:spacing w:after="0" w:line="240" w:lineRule="auto"/>
        <w:ind w:left="720"/>
        <w:jc w:val="both"/>
        <w:rPr>
          <w:rFonts w:ascii="Semplicita Pro" w:hAnsi="Semplicita Pro"/>
        </w:rPr>
      </w:pPr>
    </w:p>
    <w:p w14:paraId="1A83CF81" w14:textId="77777777" w:rsidR="003D2439" w:rsidRDefault="003D2439" w:rsidP="009D6531">
      <w:pPr>
        <w:spacing w:after="0"/>
        <w:rPr>
          <w:rFonts w:ascii="Semplicita Pro" w:hAnsi="Semplicita Pro" w:cstheme="majorHAnsi"/>
          <w:b/>
          <w:sz w:val="24"/>
        </w:rPr>
      </w:pPr>
    </w:p>
    <w:p w14:paraId="60185889" w14:textId="77777777" w:rsidR="008233BB" w:rsidRDefault="008233BB" w:rsidP="009D6531">
      <w:pPr>
        <w:spacing w:after="0"/>
        <w:rPr>
          <w:rFonts w:ascii="Semplicita Pro" w:hAnsi="Semplicita Pro" w:cstheme="majorHAnsi"/>
          <w:b/>
          <w:sz w:val="24"/>
        </w:rPr>
      </w:pPr>
    </w:p>
    <w:p w14:paraId="550159FB" w14:textId="29954F85" w:rsidR="00221AAA" w:rsidRDefault="00221AAA" w:rsidP="009D6531">
      <w:pPr>
        <w:spacing w:after="0"/>
        <w:rPr>
          <w:rFonts w:ascii="Semplicita Pro" w:hAnsi="Semplicita Pro" w:cstheme="majorHAnsi"/>
          <w:b/>
          <w:sz w:val="24"/>
        </w:rPr>
      </w:pPr>
      <w:r>
        <w:rPr>
          <w:rFonts w:ascii="Semplicita Pro" w:hAnsi="Semplicita Pro" w:cstheme="majorHAnsi"/>
          <w:b/>
          <w:sz w:val="24"/>
        </w:rPr>
        <w:lastRenderedPageBreak/>
        <w:t>Qualifications:</w:t>
      </w:r>
    </w:p>
    <w:p w14:paraId="40AD40D6" w14:textId="77777777" w:rsidR="003D2439" w:rsidRDefault="003D2439" w:rsidP="009D6531">
      <w:pPr>
        <w:spacing w:after="0"/>
        <w:rPr>
          <w:rFonts w:ascii="Semplicita Pro" w:hAnsi="Semplicita Pro" w:cstheme="majorHAnsi"/>
          <w:b/>
          <w:sz w:val="24"/>
        </w:rPr>
      </w:pPr>
    </w:p>
    <w:p w14:paraId="33C40DDA" w14:textId="60C0A4E5" w:rsidR="00073AE0" w:rsidRDefault="00221AAA" w:rsidP="00073AE0">
      <w:pPr>
        <w:spacing w:after="0"/>
        <w:ind w:left="360"/>
        <w:rPr>
          <w:rFonts w:ascii="Semplicita Pro" w:hAnsi="Semplicita Pro" w:cstheme="majorHAnsi"/>
          <w:b/>
          <w:szCs w:val="20"/>
        </w:rPr>
      </w:pPr>
      <w:r w:rsidRPr="00325FE9">
        <w:rPr>
          <w:rFonts w:ascii="Semplicita Pro" w:hAnsi="Semplicita Pro" w:cstheme="majorHAnsi"/>
          <w:b/>
          <w:szCs w:val="20"/>
        </w:rPr>
        <w:t xml:space="preserve">Required </w:t>
      </w:r>
    </w:p>
    <w:p w14:paraId="68390E54" w14:textId="07872963" w:rsidR="00073AE0" w:rsidRDefault="00073AE0" w:rsidP="00073AE0">
      <w:pPr>
        <w:pStyle w:val="ListParagraph"/>
        <w:numPr>
          <w:ilvl w:val="0"/>
          <w:numId w:val="1"/>
        </w:numPr>
        <w:rPr>
          <w:rFonts w:ascii="Semplicita Pro" w:hAnsi="Semplicita Pro" w:cstheme="majorHAnsi"/>
          <w:szCs w:val="20"/>
        </w:rPr>
      </w:pPr>
      <w:r>
        <w:rPr>
          <w:rFonts w:ascii="Semplicita Pro" w:hAnsi="Semplicita Pro" w:cstheme="majorHAnsi"/>
          <w:szCs w:val="20"/>
        </w:rPr>
        <w:t>Bachelor’s degree in accounting,</w:t>
      </w:r>
      <w:r w:rsidR="00273FEB">
        <w:rPr>
          <w:rFonts w:ascii="Semplicita Pro" w:hAnsi="Semplicita Pro" w:cstheme="majorHAnsi"/>
          <w:szCs w:val="20"/>
        </w:rPr>
        <w:t xml:space="preserve"> </w:t>
      </w:r>
      <w:r w:rsidR="00675524">
        <w:rPr>
          <w:rFonts w:ascii="Semplicita Pro" w:hAnsi="Semplicita Pro" w:cstheme="majorHAnsi"/>
          <w:szCs w:val="20"/>
        </w:rPr>
        <w:t>finance</w:t>
      </w:r>
      <w:r w:rsidR="00273FEB">
        <w:rPr>
          <w:rFonts w:ascii="Semplicita Pro" w:hAnsi="Semplicita Pro" w:cstheme="majorHAnsi"/>
          <w:szCs w:val="20"/>
        </w:rPr>
        <w:t>,</w:t>
      </w:r>
      <w:r w:rsidR="008233BB">
        <w:rPr>
          <w:rFonts w:ascii="Semplicita Pro" w:hAnsi="Semplicita Pro" w:cstheme="majorHAnsi"/>
          <w:szCs w:val="20"/>
        </w:rPr>
        <w:t xml:space="preserve"> business administration, </w:t>
      </w:r>
      <w:r w:rsidR="005A33C8">
        <w:rPr>
          <w:rFonts w:ascii="Semplicita Pro" w:hAnsi="Semplicita Pro" w:cstheme="majorHAnsi"/>
          <w:szCs w:val="20"/>
        </w:rPr>
        <w:t>or</w:t>
      </w:r>
      <w:r>
        <w:rPr>
          <w:rFonts w:ascii="Semplicita Pro" w:hAnsi="Semplicita Pro" w:cstheme="majorHAnsi"/>
          <w:szCs w:val="20"/>
        </w:rPr>
        <w:t xml:space="preserve"> related field. </w:t>
      </w:r>
    </w:p>
    <w:p w14:paraId="6C3D6802" w14:textId="2CDD8ADB" w:rsidR="00073AE0" w:rsidRDefault="005A33C8" w:rsidP="005979A9">
      <w:pPr>
        <w:pStyle w:val="ListParagraph"/>
        <w:numPr>
          <w:ilvl w:val="0"/>
          <w:numId w:val="1"/>
        </w:numPr>
        <w:rPr>
          <w:rFonts w:ascii="Semplicita Pro" w:hAnsi="Semplicita Pro" w:cstheme="majorHAnsi"/>
          <w:szCs w:val="20"/>
        </w:rPr>
      </w:pPr>
      <w:r>
        <w:rPr>
          <w:rFonts w:ascii="Semplicita Pro" w:hAnsi="Semplicita Pro" w:cstheme="majorHAnsi"/>
          <w:szCs w:val="20"/>
        </w:rPr>
        <w:t>1</w:t>
      </w:r>
      <w:r w:rsidR="00073AE0">
        <w:rPr>
          <w:rFonts w:ascii="Semplicita Pro" w:hAnsi="Semplicita Pro" w:cstheme="majorHAnsi"/>
          <w:szCs w:val="20"/>
        </w:rPr>
        <w:t>+ years of accounting experience</w:t>
      </w:r>
      <w:r w:rsidR="005979A9">
        <w:rPr>
          <w:rFonts w:ascii="Semplicita Pro" w:hAnsi="Semplicita Pro" w:cstheme="majorHAnsi"/>
          <w:szCs w:val="20"/>
        </w:rPr>
        <w:t>.</w:t>
      </w:r>
    </w:p>
    <w:p w14:paraId="65B3FD00" w14:textId="65FA3CD1" w:rsidR="005979A9" w:rsidRDefault="00073AE0" w:rsidP="005979A9">
      <w:pPr>
        <w:pStyle w:val="ListParagraph"/>
        <w:numPr>
          <w:ilvl w:val="0"/>
          <w:numId w:val="1"/>
        </w:numPr>
        <w:rPr>
          <w:rFonts w:ascii="Semplicita Pro" w:hAnsi="Semplicita Pro" w:cstheme="majorHAnsi"/>
          <w:szCs w:val="20"/>
        </w:rPr>
      </w:pPr>
      <w:r>
        <w:rPr>
          <w:rFonts w:ascii="Semplicita Pro" w:hAnsi="Semplicita Pro" w:cstheme="majorHAnsi"/>
          <w:szCs w:val="20"/>
        </w:rPr>
        <w:t>Proficient in QuickBooks and MS Office 365.</w:t>
      </w:r>
    </w:p>
    <w:p w14:paraId="0192F6CE" w14:textId="7E12FB9F" w:rsidR="00827E2E" w:rsidRPr="005979A9" w:rsidRDefault="00827E2E" w:rsidP="005979A9">
      <w:pPr>
        <w:pStyle w:val="ListParagraph"/>
        <w:numPr>
          <w:ilvl w:val="0"/>
          <w:numId w:val="1"/>
        </w:numPr>
        <w:rPr>
          <w:rFonts w:ascii="Semplicita Pro" w:hAnsi="Semplicita Pro" w:cstheme="majorHAnsi"/>
          <w:szCs w:val="20"/>
        </w:rPr>
      </w:pPr>
      <w:r>
        <w:rPr>
          <w:rFonts w:ascii="Semplicita Pro" w:hAnsi="Semplicita Pro" w:cstheme="majorHAnsi"/>
          <w:szCs w:val="20"/>
        </w:rPr>
        <w:t>Attention to detail and commitment to accuracy.</w:t>
      </w:r>
    </w:p>
    <w:p w14:paraId="52B1568B" w14:textId="61A34082" w:rsidR="00073AE0" w:rsidRDefault="00827E2E" w:rsidP="00073AE0">
      <w:pPr>
        <w:pStyle w:val="ListParagraph"/>
        <w:numPr>
          <w:ilvl w:val="0"/>
          <w:numId w:val="1"/>
        </w:numPr>
        <w:rPr>
          <w:rFonts w:ascii="Semplicita Pro" w:hAnsi="Semplicita Pro" w:cstheme="majorHAnsi"/>
          <w:szCs w:val="20"/>
        </w:rPr>
      </w:pPr>
      <w:r>
        <w:rPr>
          <w:rFonts w:ascii="Semplicita Pro" w:hAnsi="Semplicita Pro" w:cstheme="majorHAnsi"/>
          <w:szCs w:val="20"/>
        </w:rPr>
        <w:t>Excellent organization</w:t>
      </w:r>
      <w:r w:rsidR="00AA5394">
        <w:rPr>
          <w:rFonts w:ascii="Semplicita Pro" w:hAnsi="Semplicita Pro" w:cstheme="majorHAnsi"/>
          <w:szCs w:val="20"/>
        </w:rPr>
        <w:t xml:space="preserve"> and </w:t>
      </w:r>
      <w:r w:rsidR="00073AE0">
        <w:rPr>
          <w:rFonts w:ascii="Semplicita Pro" w:hAnsi="Semplicita Pro" w:cstheme="majorHAnsi"/>
          <w:szCs w:val="20"/>
        </w:rPr>
        <w:t>time management skills.</w:t>
      </w:r>
    </w:p>
    <w:p w14:paraId="1E202383" w14:textId="488C5AC6" w:rsidR="00073AE0" w:rsidRPr="00827E2E" w:rsidRDefault="00073AE0" w:rsidP="00FB5744">
      <w:pPr>
        <w:pStyle w:val="ListParagraph"/>
        <w:numPr>
          <w:ilvl w:val="0"/>
          <w:numId w:val="1"/>
        </w:numPr>
        <w:rPr>
          <w:rFonts w:ascii="Semplicita Pro" w:hAnsi="Semplicita Pro" w:cstheme="majorHAnsi"/>
          <w:szCs w:val="20"/>
        </w:rPr>
      </w:pPr>
      <w:r w:rsidRPr="00827E2E">
        <w:rPr>
          <w:rFonts w:ascii="Semplicita Pro" w:hAnsi="Semplicita Pro" w:cstheme="majorHAnsi"/>
          <w:szCs w:val="20"/>
        </w:rPr>
        <w:t>Ability to communicate effectively with team members and external stakeholders.</w:t>
      </w:r>
    </w:p>
    <w:p w14:paraId="028F5AA4" w14:textId="4A997829" w:rsidR="000E3D53" w:rsidRDefault="000E3D53" w:rsidP="00976B12">
      <w:pPr>
        <w:pStyle w:val="ListParagraph"/>
        <w:numPr>
          <w:ilvl w:val="0"/>
          <w:numId w:val="1"/>
        </w:numPr>
        <w:rPr>
          <w:rFonts w:ascii="Semplicita Pro" w:hAnsi="Semplicita Pro" w:cstheme="majorHAnsi"/>
          <w:szCs w:val="20"/>
        </w:rPr>
      </w:pPr>
      <w:r>
        <w:rPr>
          <w:rFonts w:ascii="Semplicita Pro" w:hAnsi="Semplicita Pro"/>
        </w:rPr>
        <w:t>Able to work effectively and maintain a professional demeanor in high-pressure situations and fast-paced environments.</w:t>
      </w:r>
    </w:p>
    <w:p w14:paraId="27F0BA64" w14:textId="29D7C79C" w:rsidR="009500DA" w:rsidRDefault="008A6ADB" w:rsidP="009500DA">
      <w:pPr>
        <w:pStyle w:val="ListParagraph"/>
        <w:numPr>
          <w:ilvl w:val="0"/>
          <w:numId w:val="1"/>
        </w:numPr>
        <w:rPr>
          <w:rFonts w:ascii="Semplicita Pro" w:hAnsi="Semplicita Pro" w:cstheme="majorHAnsi"/>
          <w:szCs w:val="20"/>
        </w:rPr>
      </w:pPr>
      <w:r>
        <w:rPr>
          <w:rFonts w:ascii="Semplicita Pro" w:hAnsi="Semplicita Pro" w:cstheme="majorHAnsi"/>
          <w:szCs w:val="20"/>
        </w:rPr>
        <w:t>Self-motivated and d</w:t>
      </w:r>
      <w:r w:rsidR="009500DA" w:rsidRPr="009500DA">
        <w:rPr>
          <w:rFonts w:ascii="Semplicita Pro" w:hAnsi="Semplicita Pro" w:cstheme="majorHAnsi"/>
          <w:szCs w:val="20"/>
        </w:rPr>
        <w:t>etail</w:t>
      </w:r>
      <w:r>
        <w:rPr>
          <w:rFonts w:ascii="Semplicita Pro" w:hAnsi="Semplicita Pro" w:cstheme="majorHAnsi"/>
          <w:szCs w:val="20"/>
        </w:rPr>
        <w:t>-</w:t>
      </w:r>
      <w:r w:rsidR="009500DA" w:rsidRPr="009500DA">
        <w:rPr>
          <w:rFonts w:ascii="Semplicita Pro" w:hAnsi="Semplicita Pro" w:cstheme="majorHAnsi"/>
          <w:szCs w:val="20"/>
        </w:rPr>
        <w:t>oriented with strong analytic skills</w:t>
      </w:r>
      <w:r w:rsidR="009500DA">
        <w:rPr>
          <w:rFonts w:ascii="Semplicita Pro" w:hAnsi="Semplicita Pro" w:cstheme="majorHAnsi"/>
          <w:szCs w:val="20"/>
        </w:rPr>
        <w:t>.</w:t>
      </w:r>
    </w:p>
    <w:p w14:paraId="39893B96" w14:textId="6C7F68A2" w:rsidR="0065218A" w:rsidRPr="0065218A" w:rsidRDefault="0065218A" w:rsidP="0065218A">
      <w:pPr>
        <w:pStyle w:val="ListParagraph"/>
        <w:numPr>
          <w:ilvl w:val="0"/>
          <w:numId w:val="1"/>
        </w:numPr>
        <w:rPr>
          <w:rFonts w:ascii="Semplicita Pro" w:hAnsi="Semplicita Pro" w:cstheme="majorHAnsi"/>
          <w:szCs w:val="20"/>
        </w:rPr>
      </w:pPr>
      <w:r>
        <w:rPr>
          <w:rFonts w:ascii="Semplicita Pro" w:hAnsi="Semplicita Pro" w:cstheme="majorHAnsi"/>
          <w:szCs w:val="20"/>
        </w:rPr>
        <w:t xml:space="preserve">Successful completion of a </w:t>
      </w:r>
      <w:r w:rsidR="00EE0A84">
        <w:rPr>
          <w:rFonts w:ascii="Semplicita Pro" w:hAnsi="Semplicita Pro" w:cstheme="majorHAnsi"/>
          <w:szCs w:val="20"/>
        </w:rPr>
        <w:t xml:space="preserve">clear </w:t>
      </w:r>
      <w:r>
        <w:rPr>
          <w:rFonts w:ascii="Semplicita Pro" w:hAnsi="Semplicita Pro" w:cstheme="majorHAnsi"/>
          <w:szCs w:val="20"/>
        </w:rPr>
        <w:t>background check.</w:t>
      </w:r>
    </w:p>
    <w:p w14:paraId="091C3B17" w14:textId="77777777" w:rsidR="00B53111" w:rsidRDefault="00B53111" w:rsidP="003A38E7">
      <w:pPr>
        <w:spacing w:after="0"/>
        <w:ind w:left="360"/>
        <w:rPr>
          <w:rFonts w:ascii="Semplicita Pro" w:hAnsi="Semplicita Pro" w:cstheme="majorHAnsi"/>
          <w:b/>
          <w:szCs w:val="20"/>
        </w:rPr>
      </w:pPr>
    </w:p>
    <w:p w14:paraId="698E1B43" w14:textId="26A4534B" w:rsidR="00221AAA" w:rsidRPr="00325FE9" w:rsidRDefault="00221AAA" w:rsidP="003A38E7">
      <w:pPr>
        <w:spacing w:after="0"/>
        <w:ind w:left="360"/>
        <w:rPr>
          <w:rFonts w:ascii="Semplicita Pro" w:hAnsi="Semplicita Pro" w:cstheme="majorHAnsi"/>
          <w:b/>
          <w:szCs w:val="20"/>
        </w:rPr>
      </w:pPr>
      <w:r w:rsidRPr="00325FE9">
        <w:rPr>
          <w:rFonts w:ascii="Semplicita Pro" w:hAnsi="Semplicita Pro" w:cstheme="majorHAnsi"/>
          <w:b/>
          <w:szCs w:val="20"/>
        </w:rPr>
        <w:t xml:space="preserve">Preferred </w:t>
      </w:r>
    </w:p>
    <w:p w14:paraId="7D486D46" w14:textId="0AF75C59" w:rsidR="005979A9" w:rsidRDefault="00B53111" w:rsidP="005979A9">
      <w:pPr>
        <w:pStyle w:val="ListParagraph"/>
        <w:numPr>
          <w:ilvl w:val="0"/>
          <w:numId w:val="1"/>
        </w:numPr>
        <w:rPr>
          <w:rFonts w:ascii="Semplicita Pro" w:hAnsi="Semplicita Pro" w:cstheme="majorHAnsi"/>
          <w:szCs w:val="20"/>
        </w:rPr>
      </w:pPr>
      <w:r>
        <w:rPr>
          <w:rFonts w:ascii="Semplicita Pro" w:hAnsi="Semplicita Pro" w:cstheme="majorHAnsi"/>
          <w:szCs w:val="20"/>
        </w:rPr>
        <w:t>Non-profit experience and s</w:t>
      </w:r>
      <w:r w:rsidR="005979A9">
        <w:rPr>
          <w:rFonts w:ascii="Semplicita Pro" w:hAnsi="Semplicita Pro" w:cstheme="majorHAnsi"/>
          <w:szCs w:val="20"/>
        </w:rPr>
        <w:t>trong understanding of non-profit accounting principles and regulations.</w:t>
      </w:r>
    </w:p>
    <w:p w14:paraId="5BA95C1E" w14:textId="1AD6148D" w:rsidR="00C53346" w:rsidRPr="008058BF" w:rsidRDefault="00612C43" w:rsidP="008058BF">
      <w:pPr>
        <w:pStyle w:val="ListParagraph"/>
        <w:numPr>
          <w:ilvl w:val="0"/>
          <w:numId w:val="1"/>
        </w:numPr>
        <w:rPr>
          <w:rFonts w:ascii="Semplicita Pro" w:hAnsi="Semplicita Pro" w:cstheme="majorHAnsi"/>
          <w:szCs w:val="20"/>
        </w:rPr>
      </w:pPr>
      <w:r>
        <w:rPr>
          <w:rFonts w:ascii="Semplicita Pro" w:hAnsi="Semplicita Pro" w:cstheme="majorHAnsi"/>
          <w:szCs w:val="20"/>
        </w:rPr>
        <w:t xml:space="preserve">Previous database or </w:t>
      </w:r>
      <w:r w:rsidR="00924428">
        <w:rPr>
          <w:rFonts w:ascii="Semplicita Pro" w:hAnsi="Semplicita Pro" w:cstheme="majorHAnsi"/>
          <w:szCs w:val="20"/>
        </w:rPr>
        <w:t>customer relationship management technology</w:t>
      </w:r>
      <w:r>
        <w:rPr>
          <w:rFonts w:ascii="Semplicita Pro" w:hAnsi="Semplicita Pro" w:cstheme="majorHAnsi"/>
          <w:szCs w:val="20"/>
        </w:rPr>
        <w:t xml:space="preserve"> experience. </w:t>
      </w:r>
    </w:p>
    <w:p w14:paraId="482C7002" w14:textId="7BEE9B2D" w:rsidR="00A45A19" w:rsidRPr="00A45A19" w:rsidRDefault="00A45A19" w:rsidP="00325FE9">
      <w:pPr>
        <w:rPr>
          <w:rFonts w:ascii="Semplicita Pro" w:hAnsi="Semplicita Pro" w:cstheme="majorHAnsi"/>
          <w:i/>
          <w:iCs/>
          <w:szCs w:val="20"/>
        </w:rPr>
      </w:pPr>
    </w:p>
    <w:sectPr w:rsidR="00A45A19" w:rsidRPr="00A45A19" w:rsidSect="005832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mplicita Pro">
    <w:altName w:val="Calibri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F17B3"/>
    <w:multiLevelType w:val="multilevel"/>
    <w:tmpl w:val="D080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A56C1"/>
    <w:multiLevelType w:val="hybridMultilevel"/>
    <w:tmpl w:val="E3E8C482"/>
    <w:lvl w:ilvl="0" w:tplc="6B1698A0">
      <w:numFmt w:val="bullet"/>
      <w:lvlText w:val=""/>
      <w:lvlJc w:val="left"/>
      <w:pPr>
        <w:ind w:left="360" w:hanging="360"/>
      </w:pPr>
      <w:rPr>
        <w:rFonts w:ascii="Wingdings" w:eastAsia="Times New Roman" w:hAnsi="Wingding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B60225"/>
    <w:multiLevelType w:val="hybridMultilevel"/>
    <w:tmpl w:val="F5DC9A2C"/>
    <w:lvl w:ilvl="0" w:tplc="E35CF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111CD"/>
    <w:multiLevelType w:val="hybridMultilevel"/>
    <w:tmpl w:val="4CAA9640"/>
    <w:lvl w:ilvl="0" w:tplc="E35CF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250DB"/>
    <w:multiLevelType w:val="hybridMultilevel"/>
    <w:tmpl w:val="CDF61366"/>
    <w:lvl w:ilvl="0" w:tplc="493CD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65EB7"/>
    <w:multiLevelType w:val="hybridMultilevel"/>
    <w:tmpl w:val="97728EA2"/>
    <w:lvl w:ilvl="0" w:tplc="E35CF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35F85"/>
    <w:multiLevelType w:val="hybridMultilevel"/>
    <w:tmpl w:val="95B60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F52A7"/>
    <w:multiLevelType w:val="hybridMultilevel"/>
    <w:tmpl w:val="6B2A8CBE"/>
    <w:lvl w:ilvl="0" w:tplc="0568A12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51404"/>
    <w:multiLevelType w:val="hybridMultilevel"/>
    <w:tmpl w:val="C7A6A1F6"/>
    <w:lvl w:ilvl="0" w:tplc="6B1698A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7936538">
    <w:abstractNumId w:val="4"/>
  </w:num>
  <w:num w:numId="2" w16cid:durableId="2062240684">
    <w:abstractNumId w:val="7"/>
  </w:num>
  <w:num w:numId="3" w16cid:durableId="207422289">
    <w:abstractNumId w:val="0"/>
  </w:num>
  <w:num w:numId="4" w16cid:durableId="35473288">
    <w:abstractNumId w:val="3"/>
  </w:num>
  <w:num w:numId="5" w16cid:durableId="915280378">
    <w:abstractNumId w:val="2"/>
  </w:num>
  <w:num w:numId="6" w16cid:durableId="1134982669">
    <w:abstractNumId w:val="5"/>
  </w:num>
  <w:num w:numId="7" w16cid:durableId="1840611182">
    <w:abstractNumId w:val="6"/>
  </w:num>
  <w:num w:numId="8" w16cid:durableId="644435052">
    <w:abstractNumId w:val="1"/>
  </w:num>
  <w:num w:numId="9" w16cid:durableId="14447683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9D"/>
    <w:rsid w:val="00004BD4"/>
    <w:rsid w:val="00073AE0"/>
    <w:rsid w:val="00081B54"/>
    <w:rsid w:val="00086C42"/>
    <w:rsid w:val="0009176F"/>
    <w:rsid w:val="000A3B2C"/>
    <w:rsid w:val="000A4E2E"/>
    <w:rsid w:val="000B0916"/>
    <w:rsid w:val="000B444C"/>
    <w:rsid w:val="000B4F7F"/>
    <w:rsid w:val="000B6E02"/>
    <w:rsid w:val="000C1CBC"/>
    <w:rsid w:val="000D76C0"/>
    <w:rsid w:val="000E3D53"/>
    <w:rsid w:val="000F3136"/>
    <w:rsid w:val="000F38E5"/>
    <w:rsid w:val="001048E3"/>
    <w:rsid w:val="0010497B"/>
    <w:rsid w:val="00150CCF"/>
    <w:rsid w:val="00152A96"/>
    <w:rsid w:val="00157DBA"/>
    <w:rsid w:val="001777C6"/>
    <w:rsid w:val="001809A4"/>
    <w:rsid w:val="00187336"/>
    <w:rsid w:val="00195654"/>
    <w:rsid w:val="001A5F82"/>
    <w:rsid w:val="001B4209"/>
    <w:rsid w:val="001D3791"/>
    <w:rsid w:val="001F06C6"/>
    <w:rsid w:val="001F397D"/>
    <w:rsid w:val="00206869"/>
    <w:rsid w:val="00221AAA"/>
    <w:rsid w:val="0022776F"/>
    <w:rsid w:val="00256C79"/>
    <w:rsid w:val="002669B4"/>
    <w:rsid w:val="0027392F"/>
    <w:rsid w:val="00273FEB"/>
    <w:rsid w:val="0027507D"/>
    <w:rsid w:val="00283E7B"/>
    <w:rsid w:val="002875C8"/>
    <w:rsid w:val="00291BD5"/>
    <w:rsid w:val="00292933"/>
    <w:rsid w:val="002B1A03"/>
    <w:rsid w:val="002B6E35"/>
    <w:rsid w:val="002C6BCA"/>
    <w:rsid w:val="002D0B11"/>
    <w:rsid w:val="00316268"/>
    <w:rsid w:val="00320C73"/>
    <w:rsid w:val="00325FE9"/>
    <w:rsid w:val="0034062A"/>
    <w:rsid w:val="00343996"/>
    <w:rsid w:val="003805D3"/>
    <w:rsid w:val="00384599"/>
    <w:rsid w:val="003A38E7"/>
    <w:rsid w:val="003A5BA4"/>
    <w:rsid w:val="003B3B4F"/>
    <w:rsid w:val="003C1EBF"/>
    <w:rsid w:val="003D2439"/>
    <w:rsid w:val="003E3CD0"/>
    <w:rsid w:val="003E5F00"/>
    <w:rsid w:val="003F0985"/>
    <w:rsid w:val="003F0E41"/>
    <w:rsid w:val="0041011A"/>
    <w:rsid w:val="0041028F"/>
    <w:rsid w:val="00430075"/>
    <w:rsid w:val="00440D15"/>
    <w:rsid w:val="00447429"/>
    <w:rsid w:val="00447A60"/>
    <w:rsid w:val="0045444A"/>
    <w:rsid w:val="00467373"/>
    <w:rsid w:val="004801BF"/>
    <w:rsid w:val="004817D3"/>
    <w:rsid w:val="004A0776"/>
    <w:rsid w:val="004A1D0D"/>
    <w:rsid w:val="004B5FC4"/>
    <w:rsid w:val="004C3C7B"/>
    <w:rsid w:val="004D0BA9"/>
    <w:rsid w:val="004E1715"/>
    <w:rsid w:val="004E4A57"/>
    <w:rsid w:val="004E53CA"/>
    <w:rsid w:val="0052025C"/>
    <w:rsid w:val="005531A7"/>
    <w:rsid w:val="005671D2"/>
    <w:rsid w:val="0056735F"/>
    <w:rsid w:val="005832EB"/>
    <w:rsid w:val="005979A9"/>
    <w:rsid w:val="005A25C5"/>
    <w:rsid w:val="005A33C8"/>
    <w:rsid w:val="005C51CD"/>
    <w:rsid w:val="005D2509"/>
    <w:rsid w:val="005F403C"/>
    <w:rsid w:val="00612C43"/>
    <w:rsid w:val="00616753"/>
    <w:rsid w:val="0062024F"/>
    <w:rsid w:val="00643CA0"/>
    <w:rsid w:val="00645D07"/>
    <w:rsid w:val="0065218A"/>
    <w:rsid w:val="0065496B"/>
    <w:rsid w:val="00675524"/>
    <w:rsid w:val="006C3E5C"/>
    <w:rsid w:val="006C65F8"/>
    <w:rsid w:val="006E3115"/>
    <w:rsid w:val="006F2A4B"/>
    <w:rsid w:val="00706982"/>
    <w:rsid w:val="007334A1"/>
    <w:rsid w:val="0073408F"/>
    <w:rsid w:val="00740D58"/>
    <w:rsid w:val="00745356"/>
    <w:rsid w:val="00746F8F"/>
    <w:rsid w:val="00767061"/>
    <w:rsid w:val="00776278"/>
    <w:rsid w:val="007B166C"/>
    <w:rsid w:val="007D10E3"/>
    <w:rsid w:val="007E239A"/>
    <w:rsid w:val="007F0783"/>
    <w:rsid w:val="007F41C9"/>
    <w:rsid w:val="0080000A"/>
    <w:rsid w:val="008058BF"/>
    <w:rsid w:val="00814019"/>
    <w:rsid w:val="00821967"/>
    <w:rsid w:val="008233BB"/>
    <w:rsid w:val="00827475"/>
    <w:rsid w:val="00827E2E"/>
    <w:rsid w:val="00832363"/>
    <w:rsid w:val="00853D4B"/>
    <w:rsid w:val="00862EA5"/>
    <w:rsid w:val="0087564F"/>
    <w:rsid w:val="00886F63"/>
    <w:rsid w:val="00887BE8"/>
    <w:rsid w:val="008A6ADB"/>
    <w:rsid w:val="008B2750"/>
    <w:rsid w:val="008B499D"/>
    <w:rsid w:val="008E674B"/>
    <w:rsid w:val="00924428"/>
    <w:rsid w:val="00932347"/>
    <w:rsid w:val="00942D8B"/>
    <w:rsid w:val="009500DA"/>
    <w:rsid w:val="00961823"/>
    <w:rsid w:val="009730DF"/>
    <w:rsid w:val="00976B12"/>
    <w:rsid w:val="00986B4A"/>
    <w:rsid w:val="009A2F67"/>
    <w:rsid w:val="009A7CC5"/>
    <w:rsid w:val="009C33CD"/>
    <w:rsid w:val="009D6531"/>
    <w:rsid w:val="009F2BAD"/>
    <w:rsid w:val="00A009C2"/>
    <w:rsid w:val="00A215B7"/>
    <w:rsid w:val="00A4290B"/>
    <w:rsid w:val="00A45A19"/>
    <w:rsid w:val="00A47176"/>
    <w:rsid w:val="00A60F2B"/>
    <w:rsid w:val="00A67324"/>
    <w:rsid w:val="00AA5394"/>
    <w:rsid w:val="00AB70D0"/>
    <w:rsid w:val="00AD4A25"/>
    <w:rsid w:val="00AD6F4A"/>
    <w:rsid w:val="00AD73F9"/>
    <w:rsid w:val="00AF0DBF"/>
    <w:rsid w:val="00AF390D"/>
    <w:rsid w:val="00B02FAF"/>
    <w:rsid w:val="00B1079B"/>
    <w:rsid w:val="00B10DBB"/>
    <w:rsid w:val="00B261FA"/>
    <w:rsid w:val="00B376D9"/>
    <w:rsid w:val="00B53111"/>
    <w:rsid w:val="00B63836"/>
    <w:rsid w:val="00B8080F"/>
    <w:rsid w:val="00B82F5B"/>
    <w:rsid w:val="00B841F1"/>
    <w:rsid w:val="00B842B7"/>
    <w:rsid w:val="00B96FFA"/>
    <w:rsid w:val="00BB2585"/>
    <w:rsid w:val="00BD308C"/>
    <w:rsid w:val="00BE68BF"/>
    <w:rsid w:val="00BF453E"/>
    <w:rsid w:val="00BF5BE7"/>
    <w:rsid w:val="00C1190A"/>
    <w:rsid w:val="00C25AE2"/>
    <w:rsid w:val="00C25F13"/>
    <w:rsid w:val="00C33C44"/>
    <w:rsid w:val="00C342BD"/>
    <w:rsid w:val="00C43915"/>
    <w:rsid w:val="00C53346"/>
    <w:rsid w:val="00C56BFA"/>
    <w:rsid w:val="00C757F5"/>
    <w:rsid w:val="00CB1342"/>
    <w:rsid w:val="00CB1DEC"/>
    <w:rsid w:val="00CD00CC"/>
    <w:rsid w:val="00CD4050"/>
    <w:rsid w:val="00CE4103"/>
    <w:rsid w:val="00CF5D35"/>
    <w:rsid w:val="00D0115B"/>
    <w:rsid w:val="00D0631C"/>
    <w:rsid w:val="00D0706B"/>
    <w:rsid w:val="00D1326E"/>
    <w:rsid w:val="00D238AF"/>
    <w:rsid w:val="00D67468"/>
    <w:rsid w:val="00D85ECD"/>
    <w:rsid w:val="00D9290F"/>
    <w:rsid w:val="00D93C69"/>
    <w:rsid w:val="00DA13A1"/>
    <w:rsid w:val="00DA669D"/>
    <w:rsid w:val="00DB76E9"/>
    <w:rsid w:val="00DB794E"/>
    <w:rsid w:val="00DC1C6C"/>
    <w:rsid w:val="00DE3B30"/>
    <w:rsid w:val="00DE7230"/>
    <w:rsid w:val="00DF4C3D"/>
    <w:rsid w:val="00DF7499"/>
    <w:rsid w:val="00E04E60"/>
    <w:rsid w:val="00E23551"/>
    <w:rsid w:val="00E43862"/>
    <w:rsid w:val="00E45AE4"/>
    <w:rsid w:val="00E52E4D"/>
    <w:rsid w:val="00E55F97"/>
    <w:rsid w:val="00E57266"/>
    <w:rsid w:val="00E604C1"/>
    <w:rsid w:val="00E81209"/>
    <w:rsid w:val="00E818CC"/>
    <w:rsid w:val="00EB4DF5"/>
    <w:rsid w:val="00EE0A84"/>
    <w:rsid w:val="00EF3E54"/>
    <w:rsid w:val="00F06B03"/>
    <w:rsid w:val="00F16D9E"/>
    <w:rsid w:val="00F17917"/>
    <w:rsid w:val="00F25872"/>
    <w:rsid w:val="00F30CAA"/>
    <w:rsid w:val="00F41E8B"/>
    <w:rsid w:val="00F73035"/>
    <w:rsid w:val="00F763BB"/>
    <w:rsid w:val="00F9126A"/>
    <w:rsid w:val="00FA235B"/>
    <w:rsid w:val="00FB045C"/>
    <w:rsid w:val="00FB46FB"/>
    <w:rsid w:val="00FB5490"/>
    <w:rsid w:val="00FC57E4"/>
    <w:rsid w:val="00FC7D39"/>
    <w:rsid w:val="00FD44AF"/>
    <w:rsid w:val="00FE7A93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9E701"/>
  <w15:docId w15:val="{F24A5B35-F6D6-4E5D-89C5-0ED733FB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809A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F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6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3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92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809A4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D2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A5BA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D4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4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40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05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56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65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5F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5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Beth Johnson</dc:creator>
  <cp:keywords/>
  <dc:description/>
  <cp:lastModifiedBy>Amanda Norman</cp:lastModifiedBy>
  <cp:revision>2</cp:revision>
  <cp:lastPrinted>2022-01-18T22:14:00Z</cp:lastPrinted>
  <dcterms:created xsi:type="dcterms:W3CDTF">2024-05-29T17:59:00Z</dcterms:created>
  <dcterms:modified xsi:type="dcterms:W3CDTF">2024-05-29T17:59:00Z</dcterms:modified>
</cp:coreProperties>
</file>